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Учебный план еженедельного отчёта</w:t>
      </w:r>
    </w:p>
    <w:p>
      <w:r>
        <w:t>Вымышленный материал для демонстрации интерфейса. Данные не относятся к деятельности реальной компании.</w:t>
      </w:r>
    </w:p>
    <w:p>
      <w:pPr>
        <w:pStyle w:val="Heading1"/>
      </w:pPr>
      <w:r>
        <w:t>Срок и состав</w:t>
      </w:r>
    </w:p>
    <w:p>
      <w:commentRangeStart w:id="0"/>
      <w:r>
        <w:t>С 20 октября команда готовит еженедельный отчёт. Материалы сохраняются в рабочей области. В отчёте нужно выделить четыре главных изменения и указать источники.</w:t>
      </w:r>
      <w:commentRangeEnd w:id="0"/>
      <w:r>
        <w:commentReference w:id="0"/>
      </w:r>
    </w:p>
    <w:p>
      <w:pPr>
        <w:pStyle w:val="Heading1"/>
      </w:pPr>
      <w:r>
        <w:t>Проверка полноты</w:t>
      </w:r>
    </w:p>
    <w:p>
      <w:r>
        <w:t>Каждое изменение должно содержать дату, ответственного и ссылку на исходный материал. Предположения отмечаются отдельно от подтверждённых сведений.</w:t>
      </w:r>
    </w:p>
    <w:p>
      <w:pPr>
        <w:pStyle w:val="Heading1"/>
      </w:pPr>
      <w:r>
        <w:t>Учебные показатели</w:t>
      </w:r>
    </w:p>
    <w:tbl>
      <w:tblPr>
        <w:tblW w:type="dxa" w:w="9648"/>
        <w:jc w:val="left"/>
        <w:tblLayout w:type="fixed"/>
        <w:tblLook w:firstColumn="1" w:firstRow="1" w:lastColumn="0" w:lastRow="0" w:noHBand="0" w:noVBand="1" w:val="04A0"/>
        <w:tblInd w:type="dxa" w:w="12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3300"/>
        <w:gridCol w:w="3100"/>
        <w:gridCol w:w="3248"/>
      </w:tblGrid>
      <w:tr>
        <w:trPr/>
        <w:tc>
          <w:tcPr>
            <w:tcW w:type="dxa" w:w="3300"/>
            <w:tcMar>
              <w:top w:w="80" w:type="dxa"/>
              <w:bottom w:w="80" w:type="dxa"/>
              <w:start w:w="120" w:type="dxa"/>
              <w:end w:w="120" w:type="dxa"/>
            </w:tcMar>
            <w:vAlign w:val="center"/>
            <w:shd w:fill="E8EDF1"/>
          </w:tcPr>
          <w:p>
            <w:pPr>
              <w:spacing w:after="100" w:before="100"/>
              <w:jc w:val="center"/>
            </w:pPr>
            <w:r>
              <w:rPr>
                <w:rFonts w:ascii="Arial" w:hAnsi="Arial"/>
                <w:b/>
                <w:color w:val="000000"/>
                <w:sz w:val="22"/>
              </w:rPr>
              <w:t>Неделя</w:t>
            </w:r>
          </w:p>
        </w:tc>
        <w:tc>
          <w:tcPr>
            <w:tcW w:type="dxa" w:w="3100"/>
            <w:tcMar>
              <w:top w:w="80" w:type="dxa"/>
              <w:bottom w:w="80" w:type="dxa"/>
              <w:start w:w="120" w:type="dxa"/>
              <w:end w:w="120" w:type="dxa"/>
            </w:tcMar>
            <w:vAlign w:val="center"/>
            <w:shd w:fill="E8EDF1"/>
          </w:tcPr>
          <w:p>
            <w:pPr>
              <w:spacing w:after="100" w:before="100"/>
              <w:jc w:val="center"/>
            </w:pPr>
            <w:r>
              <w:rPr>
                <w:rFonts w:ascii="Arial" w:hAnsi="Arial"/>
                <w:b/>
                <w:color w:val="000000"/>
                <w:sz w:val="22"/>
              </w:rPr>
              <w:t>Обращения</w:t>
            </w:r>
          </w:p>
        </w:tc>
        <w:tc>
          <w:tcPr>
            <w:tcW w:type="dxa" w:w="3248"/>
            <w:tcMar>
              <w:top w:w="80" w:type="dxa"/>
              <w:bottom w:w="80" w:type="dxa"/>
              <w:start w:w="120" w:type="dxa"/>
              <w:end w:w="120" w:type="dxa"/>
            </w:tcMar>
            <w:vAlign w:val="center"/>
            <w:shd w:fill="E8EDF1"/>
          </w:tcPr>
          <w:p>
            <w:pPr>
              <w:spacing w:after="100" w:before="100"/>
              <w:jc w:val="center"/>
            </w:pPr>
            <w:r>
              <w:rPr>
                <w:rFonts w:ascii="Arial" w:hAnsi="Arial"/>
                <w:b/>
                <w:color w:val="000000"/>
                <w:sz w:val="22"/>
              </w:rPr>
              <w:t>Завершено</w:t>
            </w:r>
          </w:p>
        </w:tc>
      </w:tr>
      <w:tr>
        <w:trPr/>
        <w:tc>
          <w:tcPr>
            <w:tcW w:type="dxa" w:w="3300"/>
            <w:tcMar>
              <w:top w:w="80" w:type="dxa"/>
              <w:bottom w:w="80" w:type="dxa"/>
              <w:start w:w="120" w:type="dxa"/>
              <w:end w:w="120" w:type="dxa"/>
            </w:tcMar>
            <w:vAlign w:val="center"/>
            <w:shd w:fill="FFFFFF"/>
          </w:tcPr>
          <w:p>
            <w:pPr>
              <w:spacing w:after="100" w:before="100"/>
              <w:jc w:val="left"/>
            </w:pPr>
            <w:r>
              <w:rPr>
                <w:rFonts w:ascii="Arial" w:hAnsi="Arial"/>
                <w:b w:val="0"/>
                <w:color w:val="000000"/>
                <w:sz w:val="22"/>
              </w:rPr>
              <w:t>Первая</w:t>
            </w:r>
          </w:p>
        </w:tc>
        <w:tc>
          <w:tcPr>
            <w:tcW w:type="dxa" w:w="3100"/>
            <w:tcMar>
              <w:top w:w="80" w:type="dxa"/>
              <w:bottom w:w="80" w:type="dxa"/>
              <w:start w:w="120" w:type="dxa"/>
              <w:end w:w="120" w:type="dxa"/>
            </w:tcMar>
            <w:vAlign w:val="center"/>
            <w:shd w:fill="FFFFFF"/>
          </w:tcPr>
          <w:p>
            <w:pPr>
              <w:spacing w:after="100" w:before="100"/>
              <w:jc w:val="center"/>
            </w:pPr>
            <w:r>
              <w:rPr>
                <w:rFonts w:ascii="Arial" w:hAnsi="Arial"/>
                <w:b w:val="0"/>
                <w:color w:val="000000"/>
                <w:sz w:val="22"/>
              </w:rPr>
              <w:t>12</w:t>
            </w:r>
          </w:p>
        </w:tc>
        <w:tc>
          <w:tcPr>
            <w:tcW w:type="dxa" w:w="3248"/>
            <w:tcMar>
              <w:top w:w="80" w:type="dxa"/>
              <w:bottom w:w="80" w:type="dxa"/>
              <w:start w:w="120" w:type="dxa"/>
              <w:end w:w="120" w:type="dxa"/>
            </w:tcMar>
            <w:vAlign w:val="center"/>
            <w:shd w:fill="FFFFFF"/>
          </w:tcPr>
          <w:p>
            <w:pPr>
              <w:spacing w:after="100" w:before="100"/>
              <w:jc w:val="center"/>
            </w:pPr>
            <w:r>
              <w:rPr>
                <w:rFonts w:ascii="Arial" w:hAnsi="Arial"/>
                <w:b w:val="0"/>
                <w:color w:val="000000"/>
                <w:sz w:val="22"/>
              </w:rPr>
              <w:t>9</w:t>
            </w:r>
          </w:p>
        </w:tc>
      </w:tr>
      <w:tr>
        <w:trPr/>
        <w:tc>
          <w:tcPr>
            <w:tcW w:type="dxa" w:w="3300"/>
            <w:tcMar>
              <w:top w:w="80" w:type="dxa"/>
              <w:bottom w:w="80" w:type="dxa"/>
              <w:start w:w="120" w:type="dxa"/>
              <w:end w:w="120" w:type="dxa"/>
            </w:tcMar>
            <w:vAlign w:val="center"/>
            <w:shd w:fill="FFFFFF"/>
          </w:tcPr>
          <w:p>
            <w:pPr>
              <w:spacing w:after="100" w:before="100"/>
              <w:jc w:val="left"/>
            </w:pPr>
            <w:r>
              <w:rPr>
                <w:rFonts w:ascii="Arial" w:hAnsi="Arial"/>
                <w:b w:val="0"/>
                <w:color w:val="000000"/>
                <w:sz w:val="22"/>
              </w:rPr>
              <w:t>Вторая</w:t>
            </w:r>
          </w:p>
        </w:tc>
        <w:tc>
          <w:tcPr>
            <w:tcW w:type="dxa" w:w="3100"/>
            <w:tcMar>
              <w:top w:w="80" w:type="dxa"/>
              <w:bottom w:w="80" w:type="dxa"/>
              <w:start w:w="120" w:type="dxa"/>
              <w:end w:w="120" w:type="dxa"/>
            </w:tcMar>
            <w:vAlign w:val="center"/>
            <w:shd w:fill="FFFFFF"/>
          </w:tcPr>
          <w:p>
            <w:pPr>
              <w:spacing w:after="100" w:before="100"/>
              <w:jc w:val="center"/>
            </w:pPr>
            <w:r>
              <w:rPr>
                <w:rFonts w:ascii="Arial" w:hAnsi="Arial"/>
                <w:b w:val="0"/>
                <w:color w:val="000000"/>
                <w:sz w:val="22"/>
              </w:rPr>
              <w:t>16</w:t>
            </w:r>
          </w:p>
        </w:tc>
        <w:tc>
          <w:tcPr>
            <w:tcW w:type="dxa" w:w="3248"/>
            <w:tcMar>
              <w:top w:w="80" w:type="dxa"/>
              <w:bottom w:w="80" w:type="dxa"/>
              <w:start w:w="120" w:type="dxa"/>
              <w:end w:w="120" w:type="dxa"/>
            </w:tcMar>
            <w:vAlign w:val="center"/>
            <w:shd w:fill="FFFFFF"/>
          </w:tcPr>
          <w:p>
            <w:pPr>
              <w:spacing w:after="100" w:before="100"/>
              <w:jc w:val="center"/>
            </w:pPr>
            <w:r>
              <w:rPr>
                <w:rFonts w:ascii="Arial" w:hAnsi="Arial"/>
                <w:b w:val="0"/>
                <w:color w:val="000000"/>
                <w:sz w:val="22"/>
              </w:rPr>
              <w:t>12</w:t>
            </w:r>
          </w:p>
        </w:tc>
      </w:tr>
    </w:tbl>
    <w:p>
      <w:pPr>
        <w:spacing w:before="200"/>
      </w:pPr>
      <w:r>
        <w:t>Число обращений выросло на 4, число завершённых обращений — на 3. Эти разности получены из приведённых учебных чисел.</w:t>
      </w:r>
    </w:p>
    <w:sectPr w:rsidR="00FC693F" w:rsidRPr="0006063C" w:rsidSect="00034616">
      <w:pgSz w:w="12240" w:h="15840"/>
      <w:pgMar w:top="1152" w:right="1296" w:bottom="1152" w:left="1296" w:header="720" w:footer="720" w:gutter="0"/>
      <w:cols w:space="720"/>
      <w:docGrid w:linePitch="360"/>
    </w:sectPr>
  </w:body>
</w:document>
</file>

<file path=word/comments.xml><?xml version="1.0" encoding="utf-8"?>
<ns0:comments xmlns:ns0="http://schemas.openxmlformats.org/wordprocessingml/2006/main">
  <ns0:comment ns0:id="0" ns0:author="" ns0:date="2026-10-08T06:52:07Z">
    <ns0:p>
      <ns0:r>
        <ns0:t>Правка новой редакции: дата начала перенесена с 15 на 20 октября, а число главных изменений увеличено с трёх до четырёх.</ns0:t>
      </ns0:r>
    </ns0:p>
  </ns0:comment>
</ns0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60" w:line="269" w:lineRule="auto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60" w:line="269" w:lineRule="auto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60" w:line="269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Comments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ns0:Properties xmlns:ns0="http://schemas.openxmlformats.org/officeDocument/2006/extended-properties" xmlns:ns1="http://schemas.openxmlformats.org/officeDocument/2006/docPropsVTypes">
  <ns0:TotalTime>0</ns0:TotalTime>
  <ns0:Pages>1</ns0:Pages>
  <ns0:Words>0</ns0:Words>
  <ns0:Characters>0</ns0:Characters>
  <ns0:DocSecurity>0</ns0:DocSecurity>
  <ns0:Lines>0</ns0:Lines>
  <ns0:Paragraphs>0</ns0:Paragraphs>
  <ns0:ScaleCrop>false</ns0:ScaleCrop>
  <ns0:HeadingPairs>
    <ns1:vector size="2" baseType="variant">
      <ns1:variant>
        <ns1:lpstr>Title</ns1:lpstr>
      </ns1:variant>
      <ns1:variant>
        <ns1:i4>1</ns1:i4>
      </ns1:variant>
    </ns1:vector>
  </ns0:HeadingPairs>
  <ns0:TitlesOfParts>
    <ns1:vector size="1" baseType="lpstr">
      <ns1:lpstr/>
    </ns1:vector>
  </ns0:TitlesOfParts>
  <ns0:LinksUpToDate>false</ns0:LinksUpToDate>
  <ns0:CharactersWithSpaces>0</ns0:CharactersWithSpaces>
  <ns0:SharedDoc>false</ns0:SharedDoc>
  <ns0:HyperlinksChanged>false</ns0:HyperlinksChanged>
</ns0:Properties>
</file>

<file path=docProps/core.xml><?xml version="1.0" encoding="utf-8"?>
<ns0:coreProperties xmlns:dc="http://purl.org/dc/elements/1.1/" xmlns:ns0="http://schemas.openxmlformats.org/package/2006/metadata/core-properties" xmlns:ns2="http://purl.org/dc/terms/" xmlns:xsi="http://www.w3.org/2001/XMLSchema-instance">
  <dc:title>Учебный план еженедельного отчёта</dc:title>
  <dc:subject/>
  <ns0:revision>1</ns0:revision>
  <ns2:created xsi:type="dcterms:W3CDTF">2013-12-23T23:15:00Z</ns2:created>
  <ns2:modified xsi:type="dcterms:W3CDTF">2013-12-23T23:15:00Z</ns2:modified>
</ns0:coreProperties>
</file>